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B8913A"/>
          <w:spacing w:val="40"/>
          <w:sz w:val="16"/>
          <w:szCs w:val="16"/>
        </w:rPr>
        <w:t xml:space="preserve">THE JACKIE PROJECT · FAMILY ADVOCACY TEMPLATES · HEALTHCARE</w:t>
      </w:r>
    </w:p>
    <w:p>
      <w:pPr>
        <w:spacing w:after="200" w:before="0"/>
      </w:pPr>
      <w:r>
        <w:rPr>
          <w:rFonts w:ascii="Georgia" w:cs="Georgia" w:eastAsia="Georgia" w:hAnsi="Georgia"/>
          <w:b w:val="false"/>
          <w:bCs w:val="false"/>
          <w:color w:val="1C1612"/>
          <w:sz w:val="52"/>
          <w:szCs w:val="52"/>
        </w:rPr>
        <w:t xml:space="preserve">Medical Advocacy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5A5047"/>
          <w:sz w:val="22"/>
          <w:szCs w:val="22"/>
        </w:rPr>
        <w:t xml:space="preserve">Questions to ask before, during, and after any medical appointment for your child — so you are never in a room without the right words.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You know your child's body and history better than any provider in that room. Your job is to make sure they hear that — and that you hear them.</w:t>
            </w:r>
          </w:p>
        </w:tc>
      </w:tr>
    </w:tbl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BEFORE THE APPOINTMENT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Write down your concerns in order of priority — the most urgent thing first. Providers often run out of time; start with what matters most.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Write down all medications your child is currently taking, including dosage.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Note any recent changes in your child's behavior, sleep, appetite, or mood that might be relevant.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this is a follow-up appointment, write down what was recommended last time and whether it helped.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you've had a prior bad experience with this provider or system — name it to yourself before you walk in. You are allowed to bring that history into the room.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DURING THE APPOINTMENT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At the start: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"Before we begin, I want to make sure we have time for [your most important concern]. Can we start there?"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When the provider explains something: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"Can you say that again in plain language? I want to make sure I understand."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"What are all of my options here — not just the one you're recommending?"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"What happens if we do nothing or wait?"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"What are the side effects or risks?"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When something doesn't feel right: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"I want to note that I've raised this concern before and it wasn't addressed. I need it on the record today."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"I am not comfortable proceeding without understanding [specific concern]. Can we slow down?"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"I would like a second opinion before we move forward with this."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About pain or symptoms: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"My child has told me they are in pain. I want that documented in today's notes."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"What is your assessment of their pain level? What are you prescribing to address it?"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About next steps: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"Can I have the name and direct contact for the specialist you're referring us to?"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"What exactly should I watch for at home, and what should prompt me to bring them back in or go to the ER?"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"Can I have a copy of today's visit notes before I leave?"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IF YOU FEEL DISMISSED OR UNHEARD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Say it directly: "I don't feel like my concern is being taken seriously. Can we revisit this?"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Ask for documentation: "Can you note in the chart that I raised this concern today?"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Request a different provider: You have the right to ask to see a different doctor.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File a complaint: If you believe you or your child were treated differently because of your race, you can file a complaint with the HHS Office for Civil Rights (HHS.gov/OCR) or the Colorado Civil Rights Division.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AFTER THE APPOINTMENT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Request a copy of the visit notes through the patient portal or in writing.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Review the notes for accuracy — if something is documented incorrectly, request a correction.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Follow up on any referrals within 5 business days if you haven't heard from the specialist.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Keep your own notes — date, provider name, what was said, what was prescribed, and how your child responded.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The heaviness our children carry into every medical setting is real. You are allowed to name it — and you are allowed to demand better.</w:t>
            </w:r>
          </w:p>
        </w:tc>
      </w:tr>
    </w:tbl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color w:val="5A5047"/>
          <w:sz w:val="20"/>
          <w:szCs w:val="20"/>
        </w:rPr>
        <w:t xml:space="preserve">This guide was prepared by The Jackie Project. To file a complaint about racial discrimination in a medical setting in Colorado, contact the Colorado Civil Rights Division (CCRD) at dora.colorado.gov/civil-rights. Nationally, contact HHS Office for Civil Rights at HHS.gov/OCR.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DAD0" w:sz="4" w:space="6"/>
      </w:pBdr>
      <w:spacing w:before="160"/>
      <w:jc w:val="center"/>
    </w:pPr>
    <w:r>
      <w:rPr>
        <w:rFonts w:ascii="Arial" w:cs="Arial" w:eastAsia="Arial" w:hAnsi="Arial"/>
        <w:color w:val="5A5047"/>
        <w:sz w:val="16"/>
        <w:szCs w:val="16"/>
      </w:rPr>
      <w:t xml:space="preserve">The Jackie Project  ·  jackieproject.org  ·  Ashle@becomingagoat.org  ·  720-788-1348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2026-05-05T23:06:13.228Z</dcterms:created>
  <dcterms:modified xsi:type="dcterms:W3CDTF">2026-05-05T23:06:13.228Z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