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SCHOOLS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IEP Meeting Prep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Questions to ask before, during, and after every IEP meeting — and what to do if you disagree.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 are a required member of your child's IEP team. Not an observer. A member. Your voice carries equal weight in that room.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BEFORE THE MEETING</w:t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1C1612"/>
          <w:sz w:val="22"/>
          <w:szCs w:val="22"/>
        </w:rPr>
        <w:t xml:space="preserve">Request and review these documents at least 3 days before: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Your child's current IEP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recent evaluations or assessments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Progress reports toward current IEP goals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Any new evaluations being presented at this meeting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/>
          <w:bCs/>
          <w:color w:val="1C1612"/>
          <w:sz w:val="22"/>
          <w:szCs w:val="22"/>
        </w:rPr>
        <w:t xml:space="preserve">Write down your own observations: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is going well for your child at home and at school?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are you most concerned about right now?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your child say about school — how do they feel about it?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 you want this IEP to make possible for your child?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DURING THE MEETING — QUESTIONS TO ASK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Current Performance: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Can you walk me through where my child is right now — academically, socially, and emotionally?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How is my child performing compared to grade-level expectations?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data are you using to make these assessments?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the Goals: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How were these goals chosen? What evidence supports them?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Are these goals ambitious enough — will they help my child make meaningful progress?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How will progress be measured, and how often will I be updated?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success look like by the next annual review?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Services and Supports: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Why was this level of service recommended? What would more service look like?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Who will be delivering each service, and what are their qualifications?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Where will services be delivered — in the general classroom or a separate setting?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accommodations will be in place in every classroom, every day?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Placement: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Why is this placement recommended as the Least Restrictive Environment for my child?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would need to change for my child to be in a less restrictive setting?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How much time will my child spend with non-disabled peers?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IF YOU DISAGREE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 do not have to sign the IEP at the meeting. Ask for time to review it.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disagree with an evaluation, you have the right to request an Independent Educational Evaluation (IEE) at public expense.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disagree with the placement or services, write your objection into the IEP document as a parent concern before signing.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no agreement can be reached, you can request mediation, file a State Complaint with the Colorado Department of Education, or request a Due Process Hearing.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 have the right to bring an advocate, attorney, or support person to any IEP meeting.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AFTER THE MEETING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 a copy of the finalized IEP as signed.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Keep a log of whether services are actually being delivered as written.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something isn't happening, document it in writing and send a note to the case manager.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 can request another IEP meeting at any time — you do not have to wait for the annual review.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The IEP is a legal document and a promise. Hold the school to both.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guide was prepared by The Jackie Project. For legal support, contact Disability Law Colorado (DisabilityLawCO.org) or your Colorado Parent Training and Information Center (PEAK Parent Center — PEAKparent.org).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2026-05-05T23:06:13.155Z</dcterms:created>
  <dcterms:modified xsi:type="dcterms:W3CDTF">2026-05-05T23:06:13.155Z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